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01F77C68"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21093D">
        <w:rPr>
          <w:rStyle w:val="Emphasis"/>
          <w:i w:val="0"/>
          <w:iCs w:val="0"/>
        </w:rPr>
        <w:t xml:space="preserve"> </w:t>
      </w:r>
      <w:r w:rsidR="00A23718">
        <w:rPr>
          <w:rStyle w:val="Emphasis"/>
          <w:i w:val="0"/>
          <w:iCs w:val="0"/>
        </w:rPr>
        <w:t>Introductory fashion workshop</w:t>
      </w:r>
    </w:p>
    <w:p w14:paraId="5DCD7CDC" w14:textId="39DA8890"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8E008F">
        <w:rPr>
          <w:rStyle w:val="Emphasis"/>
          <w:i w:val="0"/>
          <w:iCs w:val="0"/>
        </w:rPr>
        <w:t>15</w:t>
      </w:r>
    </w:p>
    <w:p w14:paraId="79A69EB6" w14:textId="47D56A49"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435C90">
        <w:rPr>
          <w:rStyle w:val="Emphasis"/>
          <w:i w:val="0"/>
          <w:iCs w:val="0"/>
        </w:rPr>
        <w:t xml:space="preserve"> </w:t>
      </w:r>
      <w:r w:rsidR="00DD01EB">
        <w:rPr>
          <w:rStyle w:val="Emphasis"/>
          <w:i w:val="0"/>
          <w:iCs w:val="0"/>
        </w:rPr>
        <w:t>Kwame Baah</w:t>
      </w:r>
    </w:p>
    <w:p w14:paraId="313BEEDC" w14:textId="72B36601" w:rsidR="00D50D27" w:rsidRPr="00747269" w:rsidRDefault="00D50D27" w:rsidP="00747269">
      <w:pPr>
        <w:rPr>
          <w:rStyle w:val="Emphasis"/>
          <w:i w:val="0"/>
          <w:iCs w:val="0"/>
        </w:rPr>
      </w:pPr>
      <w:r w:rsidRPr="00747269">
        <w:rPr>
          <w:rStyle w:val="Emphasis"/>
          <w:i w:val="0"/>
          <w:iCs w:val="0"/>
        </w:rPr>
        <w:t>Observee:</w:t>
      </w:r>
      <w:r w:rsidR="00435C90">
        <w:rPr>
          <w:rStyle w:val="Emphasis"/>
          <w:i w:val="0"/>
          <w:iCs w:val="0"/>
        </w:rPr>
        <w:t xml:space="preserve"> Dayna</w:t>
      </w:r>
      <w:r w:rsidR="009A30E3">
        <w:rPr>
          <w:rStyle w:val="Emphasis"/>
          <w:i w:val="0"/>
          <w:iCs w:val="0"/>
        </w:rPr>
        <w:t xml:space="preserve"> Tohidi</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B555B3">
      <w:pPr>
        <w:spacing w:line="300" w:lineRule="atLeast"/>
        <w:rPr>
          <w:rStyle w:val="Heading2Char"/>
        </w:rPr>
      </w:pPr>
    </w:p>
    <w:p w14:paraId="512EFCC0" w14:textId="533CED55"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r w:rsidR="00367C4B" w:rsidRPr="00747269">
        <w:rPr>
          <w:rStyle w:val="Heading3Char"/>
        </w:rPr>
        <w:t xml:space="preserve">Observee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4DFA87DA" w14:textId="724C9835" w:rsidR="00B555B3" w:rsidRPr="00D723C3" w:rsidRDefault="00D723C3" w:rsidP="00747269">
      <w:pPr>
        <w:rPr>
          <w:i/>
          <w:iCs/>
          <w:lang w:val="en-US"/>
        </w:rPr>
      </w:pPr>
      <w:r w:rsidRPr="00D723C3">
        <w:rPr>
          <w:i/>
          <w:iCs/>
          <w:lang w:val="en-US"/>
        </w:rPr>
        <w:t>This workshop is one of four workshops I will be delivering for the BA Fashion Year 1 students</w:t>
      </w:r>
      <w:r w:rsidR="002F5D77">
        <w:rPr>
          <w:i/>
          <w:iCs/>
          <w:lang w:val="en-US"/>
        </w:rPr>
        <w:t xml:space="preserve"> across all pathways</w:t>
      </w:r>
      <w:r w:rsidR="004B2E38">
        <w:rPr>
          <w:i/>
          <w:iCs/>
          <w:lang w:val="en-US"/>
        </w:rPr>
        <w:t>: womenswear, menswear, communication</w:t>
      </w:r>
      <w:r w:rsidR="008D7A6A">
        <w:rPr>
          <w:i/>
          <w:iCs/>
          <w:lang w:val="en-US"/>
        </w:rPr>
        <w:t xml:space="preserve">, knitwear, and print. The </w:t>
      </w:r>
      <w:r w:rsidR="00F50FC1">
        <w:rPr>
          <w:i/>
          <w:iCs/>
          <w:lang w:val="en-US"/>
        </w:rPr>
        <w:t xml:space="preserve">joint stage one </w:t>
      </w:r>
      <w:r w:rsidR="008D7A6A">
        <w:rPr>
          <w:i/>
          <w:iCs/>
          <w:lang w:val="en-US"/>
        </w:rPr>
        <w:t>course leader, Ray Rahman, wanted th</w:t>
      </w:r>
      <w:r w:rsidR="00F50FC1">
        <w:rPr>
          <w:i/>
          <w:iCs/>
          <w:lang w:val="en-US"/>
        </w:rPr>
        <w:t xml:space="preserve">ese workshops to be delivered at the start of a </w:t>
      </w:r>
      <w:r w:rsidR="008D7A6A">
        <w:rPr>
          <w:i/>
          <w:iCs/>
          <w:lang w:val="en-US"/>
        </w:rPr>
        <w:t>new project the students will be working on, which I will be briefed about tomorrow morning.</w:t>
      </w:r>
    </w:p>
    <w:p w14:paraId="761F5330" w14:textId="77777777" w:rsidR="00D723C3" w:rsidRPr="00D723C3" w:rsidRDefault="00D723C3" w:rsidP="00747269">
      <w:pPr>
        <w:rPr>
          <w:i/>
          <w:iCs/>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18F3A978" w14:textId="1FFBC631" w:rsidR="00B555B3" w:rsidRPr="009459CE" w:rsidRDefault="00D84DBD" w:rsidP="00747269">
      <w:pPr>
        <w:rPr>
          <w:i/>
          <w:iCs/>
          <w:lang w:val="en-US"/>
        </w:rPr>
      </w:pPr>
      <w:r w:rsidRPr="009459CE">
        <w:rPr>
          <w:i/>
          <w:iCs/>
          <w:lang w:val="en-US"/>
        </w:rPr>
        <w:t xml:space="preserve">This will be my </w:t>
      </w:r>
      <w:r w:rsidR="00F175C0" w:rsidRPr="009459CE">
        <w:rPr>
          <w:i/>
          <w:iCs/>
          <w:lang w:val="en-US"/>
        </w:rPr>
        <w:t>first-time</w:t>
      </w:r>
      <w:r w:rsidRPr="009459CE">
        <w:rPr>
          <w:i/>
          <w:iCs/>
          <w:lang w:val="en-US"/>
        </w:rPr>
        <w:t xml:space="preserve"> teaching first-year students </w:t>
      </w:r>
      <w:r w:rsidR="00F175C0" w:rsidRPr="009459CE">
        <w:rPr>
          <w:i/>
          <w:iCs/>
          <w:lang w:val="en-US"/>
        </w:rPr>
        <w:t xml:space="preserve">across all five CSM BA Fashion pathways, but </w:t>
      </w:r>
      <w:r w:rsidR="00CC2A65" w:rsidRPr="009459CE">
        <w:rPr>
          <w:i/>
          <w:iCs/>
          <w:lang w:val="en-US"/>
        </w:rPr>
        <w:t xml:space="preserve">I have taught </w:t>
      </w:r>
      <w:r w:rsidR="00F175C0" w:rsidRPr="009459CE">
        <w:rPr>
          <w:i/>
          <w:iCs/>
          <w:lang w:val="en-US"/>
        </w:rPr>
        <w:t>CSM BA Fashion students</w:t>
      </w:r>
      <w:r w:rsidR="00CC2A65" w:rsidRPr="009459CE">
        <w:rPr>
          <w:i/>
          <w:iCs/>
          <w:lang w:val="en-US"/>
        </w:rPr>
        <w:t xml:space="preserve"> before. </w:t>
      </w:r>
    </w:p>
    <w:p w14:paraId="37DD74B9" w14:textId="77777777" w:rsidR="00F51DF9" w:rsidRPr="00B555B3" w:rsidRDefault="00F51DF9"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32A8A8E9" w14:textId="73087CC5" w:rsidR="00411A14" w:rsidRPr="009459CE" w:rsidRDefault="00BD0110" w:rsidP="00663C72">
      <w:pPr>
        <w:pStyle w:val="ListParagraph"/>
        <w:numPr>
          <w:ilvl w:val="0"/>
          <w:numId w:val="5"/>
        </w:numPr>
        <w:rPr>
          <w:i/>
          <w:iCs/>
          <w:lang w:val="en-US"/>
        </w:rPr>
      </w:pPr>
      <w:r w:rsidRPr="009459CE">
        <w:rPr>
          <w:i/>
          <w:iCs/>
          <w:lang w:val="en-US"/>
        </w:rPr>
        <w:t xml:space="preserve">Introduce students to the CSM Museum </w:t>
      </w:r>
      <w:r w:rsidR="004B5C13" w:rsidRPr="009459CE">
        <w:rPr>
          <w:i/>
          <w:iCs/>
          <w:lang w:val="en-US"/>
        </w:rPr>
        <w:t>&amp; Study Collection</w:t>
      </w:r>
    </w:p>
    <w:p w14:paraId="3D4ACCAE" w14:textId="79C86E9A" w:rsidR="0045014A" w:rsidRPr="009459CE" w:rsidRDefault="0045014A" w:rsidP="00663C72">
      <w:pPr>
        <w:pStyle w:val="ListParagraph"/>
        <w:numPr>
          <w:ilvl w:val="0"/>
          <w:numId w:val="5"/>
        </w:numPr>
        <w:rPr>
          <w:i/>
          <w:iCs/>
          <w:lang w:val="en-US"/>
        </w:rPr>
      </w:pPr>
      <w:r w:rsidRPr="009459CE">
        <w:rPr>
          <w:i/>
          <w:iCs/>
          <w:lang w:val="en-US"/>
        </w:rPr>
        <w:t xml:space="preserve">Explain to students how to use our collections and services for study or </w:t>
      </w:r>
      <w:r w:rsidR="00BA2825" w:rsidRPr="009459CE">
        <w:rPr>
          <w:i/>
          <w:iCs/>
          <w:lang w:val="en-US"/>
        </w:rPr>
        <w:t>personal use</w:t>
      </w:r>
    </w:p>
    <w:p w14:paraId="2A5B111A" w14:textId="42C27EA8" w:rsidR="00FE39CE" w:rsidRPr="009459CE" w:rsidRDefault="00FE39CE" w:rsidP="00663C72">
      <w:pPr>
        <w:pStyle w:val="ListParagraph"/>
        <w:numPr>
          <w:ilvl w:val="0"/>
          <w:numId w:val="5"/>
        </w:numPr>
        <w:rPr>
          <w:i/>
          <w:iCs/>
          <w:lang w:val="en-US"/>
        </w:rPr>
      </w:pPr>
      <w:r w:rsidRPr="009459CE">
        <w:rPr>
          <w:i/>
          <w:iCs/>
          <w:lang w:val="en-US"/>
        </w:rPr>
        <w:t xml:space="preserve">Show students garments, sketchbooks, and illustrations </w:t>
      </w:r>
      <w:r w:rsidR="00F946AD" w:rsidRPr="009459CE">
        <w:rPr>
          <w:i/>
          <w:iCs/>
          <w:lang w:val="en-US"/>
        </w:rPr>
        <w:t>by</w:t>
      </w:r>
      <w:r w:rsidRPr="009459CE">
        <w:rPr>
          <w:i/>
          <w:iCs/>
          <w:lang w:val="en-US"/>
        </w:rPr>
        <w:t xml:space="preserve"> </w:t>
      </w:r>
      <w:r w:rsidR="00F946AD" w:rsidRPr="009459CE">
        <w:rPr>
          <w:i/>
          <w:iCs/>
          <w:lang w:val="en-US"/>
        </w:rPr>
        <w:t xml:space="preserve">renowned fashion designers and famous CSM alumni </w:t>
      </w:r>
      <w:r w:rsidRPr="009459CE">
        <w:rPr>
          <w:i/>
          <w:iCs/>
          <w:lang w:val="en-US"/>
        </w:rPr>
        <w:t xml:space="preserve"> </w:t>
      </w:r>
    </w:p>
    <w:p w14:paraId="5ACAB1C0" w14:textId="716E6DE2" w:rsidR="00BA2825" w:rsidRPr="009459CE" w:rsidRDefault="00FE39CE" w:rsidP="00663C72">
      <w:pPr>
        <w:pStyle w:val="ListParagraph"/>
        <w:numPr>
          <w:ilvl w:val="0"/>
          <w:numId w:val="5"/>
        </w:numPr>
        <w:rPr>
          <w:i/>
          <w:iCs/>
          <w:lang w:val="en-US"/>
        </w:rPr>
      </w:pPr>
      <w:r w:rsidRPr="009459CE">
        <w:rPr>
          <w:i/>
          <w:iCs/>
          <w:lang w:val="en-US"/>
        </w:rPr>
        <w:t>Give students inspiration, knowledge, and ideas as they embark on a new course project</w:t>
      </w:r>
    </w:p>
    <w:p w14:paraId="59931942" w14:textId="7CB72561" w:rsidR="00FE39CE" w:rsidRPr="009459CE" w:rsidRDefault="006E6C01" w:rsidP="006E6C01">
      <w:pPr>
        <w:pStyle w:val="ListParagraph"/>
        <w:numPr>
          <w:ilvl w:val="0"/>
          <w:numId w:val="5"/>
        </w:numPr>
        <w:rPr>
          <w:i/>
          <w:iCs/>
          <w:lang w:val="en-US"/>
        </w:rPr>
      </w:pPr>
      <w:r w:rsidRPr="009459CE">
        <w:rPr>
          <w:i/>
          <w:iCs/>
          <w:lang w:val="en-US"/>
        </w:rPr>
        <w:t>Encourage students to develop their object handling, critical thinking, and group discussion skills</w:t>
      </w:r>
    </w:p>
    <w:p w14:paraId="29178481" w14:textId="77777777" w:rsidR="00411A14" w:rsidRPr="0078229A" w:rsidRDefault="00411A14" w:rsidP="0078229A">
      <w:pPr>
        <w:pStyle w:val="ListParagraph"/>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20ED5755" w:rsidR="00B555B3" w:rsidRPr="00213ED8" w:rsidRDefault="00521058" w:rsidP="00747269">
      <w:pPr>
        <w:rPr>
          <w:i/>
          <w:iCs/>
          <w:lang w:val="en-US"/>
        </w:rPr>
      </w:pPr>
      <w:r w:rsidRPr="00213ED8">
        <w:rPr>
          <w:i/>
          <w:iCs/>
          <w:lang w:val="en-US"/>
        </w:rPr>
        <w:t xml:space="preserve">The students will physically </w:t>
      </w:r>
      <w:r w:rsidR="00213ED8" w:rsidRPr="00213ED8">
        <w:rPr>
          <w:i/>
          <w:iCs/>
          <w:lang w:val="en-US"/>
        </w:rPr>
        <w:t xml:space="preserve">engage with </w:t>
      </w:r>
      <w:r w:rsidR="009459CE">
        <w:rPr>
          <w:i/>
          <w:iCs/>
          <w:lang w:val="en-US"/>
        </w:rPr>
        <w:t>garments and sketchbooks</w:t>
      </w:r>
      <w:r w:rsidR="00213ED8" w:rsidRPr="00213ED8">
        <w:rPr>
          <w:i/>
          <w:iCs/>
          <w:lang w:val="en-US"/>
        </w:rPr>
        <w:t xml:space="preserve"> in accordance with our museum handling guidelines and be required </w:t>
      </w:r>
      <w:r w:rsidR="009459CE">
        <w:rPr>
          <w:i/>
          <w:iCs/>
          <w:lang w:val="en-US"/>
        </w:rPr>
        <w:t>to share their experiences and thoughts with their peers in a group discussion</w:t>
      </w:r>
      <w:r w:rsidR="00A75F25">
        <w:rPr>
          <w:i/>
          <w:iCs/>
          <w:lang w:val="en-US"/>
        </w:rPr>
        <w:t>. Due to the large cohort of 80 students and limited workshop time, there will be no object-based learning activity included.</w:t>
      </w: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6B206568" w:rsidR="00B555B3" w:rsidRPr="00521058" w:rsidRDefault="008E62EB" w:rsidP="00747269">
      <w:pPr>
        <w:rPr>
          <w:i/>
          <w:iCs/>
          <w:lang w:val="en-US"/>
        </w:rPr>
      </w:pPr>
      <w:r w:rsidRPr="00521058">
        <w:rPr>
          <w:i/>
          <w:iCs/>
          <w:lang w:val="en-US"/>
        </w:rPr>
        <w:t xml:space="preserve">As with all my workshops, I generally teach new students each time, so </w:t>
      </w:r>
      <w:r w:rsidR="001C45B5" w:rsidRPr="00521058">
        <w:rPr>
          <w:i/>
          <w:iCs/>
          <w:lang w:val="en-US"/>
        </w:rPr>
        <w:t>there are always potential difficulties that I encounter on the day. Most of the time, this can be tardiness</w:t>
      </w:r>
      <w:r w:rsidR="00521058">
        <w:rPr>
          <w:i/>
          <w:iCs/>
          <w:lang w:val="en-US"/>
        </w:rPr>
        <w:t>, but</w:t>
      </w:r>
      <w:r w:rsidR="001C45B5" w:rsidRPr="00521058">
        <w:rPr>
          <w:i/>
          <w:iCs/>
          <w:lang w:val="en-US"/>
        </w:rPr>
        <w:t xml:space="preserve"> sometimes</w:t>
      </w:r>
      <w:r w:rsidR="00521058">
        <w:rPr>
          <w:i/>
          <w:iCs/>
          <w:lang w:val="en-US"/>
        </w:rPr>
        <w:t>,</w:t>
      </w:r>
      <w:r w:rsidR="001C45B5" w:rsidRPr="00521058">
        <w:rPr>
          <w:i/>
          <w:iCs/>
          <w:lang w:val="en-US"/>
        </w:rPr>
        <w:t xml:space="preserve"> it can be students with neurodiverse conditions that require extra </w:t>
      </w:r>
      <w:r w:rsidR="00521058" w:rsidRPr="00521058">
        <w:rPr>
          <w:i/>
          <w:iCs/>
          <w:lang w:val="en-US"/>
        </w:rPr>
        <w:t>support.</w:t>
      </w:r>
      <w:r w:rsidR="00521058">
        <w:rPr>
          <w:i/>
          <w:iCs/>
          <w:lang w:val="en-US"/>
        </w:rPr>
        <w:t xml:space="preserve"> Occasionally, it is cultural or language barriers that come with teaching a large proportion of international students.</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60BEC59C" w:rsidR="00B555B3" w:rsidRPr="006C1108" w:rsidRDefault="006C1108" w:rsidP="006C1108">
      <w:pPr>
        <w:rPr>
          <w:i/>
          <w:iCs/>
          <w:lang w:val="en-US"/>
        </w:rPr>
      </w:pPr>
      <w:r w:rsidRPr="006C1108">
        <w:rPr>
          <w:i/>
          <w:iCs/>
          <w:lang w:val="en-US"/>
        </w:rPr>
        <w:t xml:space="preserve">I notified </w:t>
      </w:r>
      <w:r w:rsidR="00DD01EB">
        <w:rPr>
          <w:i/>
          <w:iCs/>
          <w:lang w:val="en-US"/>
        </w:rPr>
        <w:t>Ray</w:t>
      </w:r>
      <w:r w:rsidRPr="006C1108">
        <w:rPr>
          <w:i/>
          <w:iCs/>
          <w:lang w:val="en-US"/>
        </w:rPr>
        <w:t xml:space="preserve"> in advance to the session, who will inform students directly</w:t>
      </w:r>
      <w:r w:rsidR="004F2D64">
        <w:rPr>
          <w:i/>
          <w:iCs/>
          <w:lang w:val="en-US"/>
        </w:rPr>
        <w:t>.</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4BC129D1" w:rsidR="00B555B3" w:rsidRPr="00BF03E1" w:rsidRDefault="00BF03E1" w:rsidP="00747269">
      <w:pPr>
        <w:rPr>
          <w:i/>
          <w:iCs/>
          <w:lang w:val="en-US"/>
        </w:rPr>
      </w:pPr>
      <w:r w:rsidRPr="00BF03E1">
        <w:rPr>
          <w:i/>
          <w:iCs/>
          <w:lang w:val="en-US"/>
        </w:rPr>
        <w:t xml:space="preserve">The </w:t>
      </w:r>
      <w:r w:rsidR="00A8727B">
        <w:rPr>
          <w:i/>
          <w:iCs/>
          <w:lang w:val="en-US"/>
        </w:rPr>
        <w:t xml:space="preserve">structure, timings, and content </w:t>
      </w:r>
      <w:r w:rsidRPr="00BF03E1">
        <w:rPr>
          <w:i/>
          <w:iCs/>
          <w:lang w:val="en-US"/>
        </w:rPr>
        <w:t xml:space="preserve">of the workshop. </w:t>
      </w:r>
      <w:r w:rsidR="00A8727B">
        <w:rPr>
          <w:i/>
          <w:iCs/>
          <w:lang w:val="en-US"/>
        </w:rPr>
        <w:t>As we are a small team with a small study room and often get requests to deliver workshops for large cohorts, such as the BA Fashion Yr1, we do not have the luxury of running long workshops</w:t>
      </w:r>
      <w:r w:rsidR="00670A62">
        <w:rPr>
          <w:i/>
          <w:iCs/>
          <w:lang w:val="en-US"/>
        </w:rPr>
        <w:t xml:space="preserve">. Most of my workshops have a duration of 1 or 1.5 hours, which means I </w:t>
      </w:r>
      <w:r w:rsidR="00740A50">
        <w:rPr>
          <w:i/>
          <w:iCs/>
          <w:lang w:val="en-US"/>
        </w:rPr>
        <w:t>must</w:t>
      </w:r>
      <w:r w:rsidR="00670A62">
        <w:rPr>
          <w:i/>
          <w:iCs/>
          <w:lang w:val="en-US"/>
        </w:rPr>
        <w:t xml:space="preserve"> be very selective with the amount of </w:t>
      </w:r>
      <w:r w:rsidR="00670A62">
        <w:rPr>
          <w:i/>
          <w:iCs/>
          <w:lang w:val="en-US"/>
        </w:rPr>
        <w:lastRenderedPageBreak/>
        <w:t xml:space="preserve">information I deliver about the CSM Museum, our services, and the objects I curate. </w:t>
      </w:r>
      <w:r w:rsidR="006B30F1">
        <w:rPr>
          <w:i/>
          <w:iCs/>
          <w:lang w:val="en-US"/>
        </w:rPr>
        <w:t xml:space="preserve">In addition to this, I have found that students are often late to workshops, which disrupts the structure and flow of workshops. </w:t>
      </w:r>
      <w:r w:rsidR="00740A50">
        <w:rPr>
          <w:i/>
          <w:iCs/>
          <w:lang w:val="en-US"/>
        </w:rPr>
        <w:t>Most of the time, the workshops are very well received and the feedback is mostly positive, so there is little constructure criticism from students. However, these are areas I would personally like to focus on and have already started to implement feedback since beginning the PgCert.</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76C105A1" w14:textId="30C472FA" w:rsidR="00747269" w:rsidRPr="00DD01EB" w:rsidRDefault="00DD01EB" w:rsidP="00DD01EB">
      <w:pPr>
        <w:rPr>
          <w:i/>
          <w:iCs/>
          <w:lang w:val="en-US"/>
        </w:rPr>
      </w:pPr>
      <w:r>
        <w:rPr>
          <w:i/>
          <w:iCs/>
          <w:lang w:val="en-US"/>
        </w:rPr>
        <w:t>In-person or virtually</w:t>
      </w:r>
      <w:r w:rsidR="00BF03E1" w:rsidRPr="00BF03E1">
        <w:rPr>
          <w:i/>
          <w:iCs/>
          <w:lang w:val="en-US"/>
        </w:rPr>
        <w:t xml:space="preserve"> through the feedback form</w:t>
      </w:r>
      <w:r w:rsidR="00A8727B">
        <w:rPr>
          <w:i/>
          <w:iCs/>
          <w:lang w:val="en-US"/>
        </w:rPr>
        <w:t>, depending on Kwame’s availability after the workshop.</w:t>
      </w: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3870A89" w14:textId="4594A7DC" w:rsidR="003953BC" w:rsidRDefault="003953BC" w:rsidP="002A1054">
      <w:pPr>
        <w:pBdr>
          <w:bottom w:val="single" w:sz="12" w:space="1" w:color="auto"/>
        </w:pBdr>
        <w:spacing w:line="300" w:lineRule="atLeast"/>
        <w:rPr>
          <w:rFonts w:asciiTheme="minorHAnsi" w:hAnsiTheme="minorHAnsi" w:cstheme="minorHAnsi"/>
          <w:szCs w:val="22"/>
          <w:lang w:val="en-US"/>
        </w:rPr>
      </w:pPr>
    </w:p>
    <w:p w14:paraId="72F88DD7" w14:textId="1CC845F3" w:rsidR="005625D5" w:rsidRPr="00C70278" w:rsidRDefault="005625D5" w:rsidP="002A1054">
      <w:pPr>
        <w:pBdr>
          <w:bottom w:val="single" w:sz="12" w:space="1" w:color="auto"/>
        </w:pBdr>
        <w:spacing w:line="300" w:lineRule="atLeast"/>
        <w:rPr>
          <w:rFonts w:asciiTheme="minorHAnsi" w:hAnsiTheme="minorHAnsi" w:cstheme="minorHAnsi"/>
          <w:szCs w:val="22"/>
        </w:rPr>
      </w:pPr>
      <w:r w:rsidRPr="00C70278">
        <w:rPr>
          <w:rFonts w:asciiTheme="minorHAnsi" w:hAnsiTheme="minorHAnsi" w:cstheme="minorHAnsi"/>
          <w:szCs w:val="22"/>
        </w:rPr>
        <w:t xml:space="preserve">Your ability to maintain your students' attention on various aspects of </w:t>
      </w:r>
      <w:r w:rsidR="00EC256A" w:rsidRPr="00C70278">
        <w:rPr>
          <w:rFonts w:asciiTheme="minorHAnsi" w:hAnsiTheme="minorHAnsi" w:cstheme="minorHAnsi"/>
          <w:szCs w:val="22"/>
        </w:rPr>
        <w:t xml:space="preserve">different </w:t>
      </w:r>
      <w:r w:rsidRPr="00C70278">
        <w:rPr>
          <w:rFonts w:asciiTheme="minorHAnsi" w:hAnsiTheme="minorHAnsi" w:cstheme="minorHAnsi"/>
          <w:szCs w:val="22"/>
        </w:rPr>
        <w:t xml:space="preserve">objects throughout the lesson, which frequently requires a lot of effort and time to develop, speaks highly of you as an accomplished educator at such a young age. There was a lot of filming, note-taking, sketching, and co-appraisals despite the students' lack of </w:t>
      </w:r>
      <w:r w:rsidR="00EC256A" w:rsidRPr="00C70278">
        <w:rPr>
          <w:rFonts w:asciiTheme="minorHAnsi" w:hAnsiTheme="minorHAnsi" w:cstheme="minorHAnsi"/>
          <w:szCs w:val="22"/>
        </w:rPr>
        <w:t>vocali</w:t>
      </w:r>
      <w:r w:rsidR="00C70278">
        <w:rPr>
          <w:rFonts w:asciiTheme="minorHAnsi" w:hAnsiTheme="minorHAnsi" w:cstheme="minorHAnsi"/>
          <w:szCs w:val="22"/>
        </w:rPr>
        <w:t>s</w:t>
      </w:r>
      <w:r w:rsidR="00EC256A" w:rsidRPr="00C70278">
        <w:rPr>
          <w:rFonts w:asciiTheme="minorHAnsi" w:hAnsiTheme="minorHAnsi" w:cstheme="minorHAnsi"/>
          <w:szCs w:val="22"/>
        </w:rPr>
        <w:t>ation,</w:t>
      </w:r>
      <w:r w:rsidRPr="00C70278">
        <w:rPr>
          <w:rFonts w:asciiTheme="minorHAnsi" w:hAnsiTheme="minorHAnsi" w:cstheme="minorHAnsi"/>
          <w:szCs w:val="22"/>
        </w:rPr>
        <w:t xml:space="preserve"> due to the contextual prompts that </w:t>
      </w:r>
      <w:r w:rsidR="00EC256A" w:rsidRPr="00C70278">
        <w:rPr>
          <w:rFonts w:asciiTheme="minorHAnsi" w:hAnsiTheme="minorHAnsi" w:cstheme="minorHAnsi"/>
          <w:szCs w:val="22"/>
        </w:rPr>
        <w:t xml:space="preserve">you had </w:t>
      </w:r>
      <w:r w:rsidRPr="00C70278">
        <w:rPr>
          <w:rFonts w:asciiTheme="minorHAnsi" w:hAnsiTheme="minorHAnsi" w:cstheme="minorHAnsi"/>
          <w:szCs w:val="22"/>
        </w:rPr>
        <w:t>given. With the application of a constructivist methodology and guided visual thinking, this was authentically museum pedagogy</w:t>
      </w:r>
      <w:r w:rsidR="00EC256A" w:rsidRPr="00C70278">
        <w:rPr>
          <w:rFonts w:asciiTheme="minorHAnsi" w:hAnsiTheme="minorHAnsi" w:cstheme="minorHAnsi"/>
          <w:szCs w:val="22"/>
        </w:rPr>
        <w:t xml:space="preserve"> in action</w:t>
      </w:r>
      <w:r w:rsidRPr="00C70278">
        <w:rPr>
          <w:rFonts w:asciiTheme="minorHAnsi" w:hAnsiTheme="minorHAnsi" w:cstheme="minorHAnsi"/>
          <w:szCs w:val="22"/>
        </w:rPr>
        <w:t>. The regular reinforcement of the guidelines for using the space, which controlled hazards to the displayed archived objects, was a notable strength in addition to the constant facilitation of knowledge and its collaborative creation through prompts. Not once did I consider anything to be out of place. Well done!</w:t>
      </w:r>
    </w:p>
    <w:p w14:paraId="012B9167" w14:textId="7F75D596" w:rsidR="00EC256A" w:rsidRPr="00C70278" w:rsidRDefault="00EC256A" w:rsidP="002A1054">
      <w:pPr>
        <w:pBdr>
          <w:bottom w:val="single" w:sz="12" w:space="1" w:color="auto"/>
        </w:pBdr>
        <w:spacing w:line="300" w:lineRule="atLeast"/>
        <w:rPr>
          <w:rFonts w:asciiTheme="minorHAnsi" w:hAnsiTheme="minorHAnsi" w:cstheme="minorHAnsi"/>
          <w:szCs w:val="22"/>
        </w:rPr>
      </w:pPr>
    </w:p>
    <w:p w14:paraId="668FCC09" w14:textId="679AE1FB" w:rsidR="00EC256A" w:rsidRPr="00C70278" w:rsidRDefault="00EC256A" w:rsidP="002A1054">
      <w:pPr>
        <w:pBdr>
          <w:bottom w:val="single" w:sz="12" w:space="1" w:color="auto"/>
        </w:pBdr>
        <w:spacing w:line="300" w:lineRule="atLeast"/>
        <w:rPr>
          <w:rFonts w:asciiTheme="minorHAnsi" w:hAnsiTheme="minorHAnsi" w:cstheme="minorHAnsi"/>
          <w:szCs w:val="22"/>
        </w:rPr>
      </w:pPr>
      <w:r w:rsidRPr="00C70278">
        <w:rPr>
          <w:rFonts w:asciiTheme="minorHAnsi" w:hAnsiTheme="minorHAnsi" w:cstheme="minorHAnsi"/>
          <w:szCs w:val="22"/>
        </w:rPr>
        <w:t>In mitigating a change in your perceived delivery to either a larger or smaller (more intimate) group</w:t>
      </w:r>
      <w:r w:rsidR="00AE42CB">
        <w:rPr>
          <w:rFonts w:asciiTheme="minorHAnsi" w:hAnsiTheme="minorHAnsi" w:cstheme="minorHAnsi"/>
          <w:szCs w:val="22"/>
        </w:rPr>
        <w:t xml:space="preserve">, </w:t>
      </w:r>
      <w:r w:rsidRPr="00C70278">
        <w:rPr>
          <w:rFonts w:asciiTheme="minorHAnsi" w:hAnsiTheme="minorHAnsi" w:cstheme="minorHAnsi"/>
          <w:szCs w:val="22"/>
        </w:rPr>
        <w:t>you might need to have different options of deliver pre</w:t>
      </w:r>
      <w:r w:rsidR="002C508D" w:rsidRPr="00C70278">
        <w:rPr>
          <w:rFonts w:asciiTheme="minorHAnsi" w:hAnsiTheme="minorHAnsi" w:cstheme="minorHAnsi"/>
          <w:szCs w:val="22"/>
        </w:rPr>
        <w:t>pared to meet the requirements of group numbers.</w:t>
      </w:r>
    </w:p>
    <w:p w14:paraId="2A3DC834" w14:textId="77777777" w:rsidR="005625D5" w:rsidRPr="00C70278" w:rsidRDefault="005625D5" w:rsidP="002A1054">
      <w:pPr>
        <w:pBdr>
          <w:bottom w:val="single" w:sz="12" w:space="1" w:color="auto"/>
        </w:pBdr>
        <w:spacing w:line="300" w:lineRule="atLeast"/>
        <w:rPr>
          <w:rFonts w:asciiTheme="minorHAnsi" w:hAnsiTheme="minorHAnsi" w:cstheme="minorHAnsi"/>
          <w:szCs w:val="22"/>
        </w:rPr>
      </w:pPr>
    </w:p>
    <w:p w14:paraId="49947817" w14:textId="251EDD3E" w:rsidR="003953BC" w:rsidRPr="00C70278" w:rsidRDefault="00EC256A" w:rsidP="002A1054">
      <w:pPr>
        <w:pBdr>
          <w:bottom w:val="single" w:sz="12" w:space="1" w:color="auto"/>
        </w:pBdr>
        <w:spacing w:line="300" w:lineRule="atLeast"/>
        <w:rPr>
          <w:rFonts w:asciiTheme="minorHAnsi" w:hAnsiTheme="minorHAnsi" w:cstheme="minorHAnsi"/>
          <w:szCs w:val="22"/>
        </w:rPr>
      </w:pPr>
      <w:r w:rsidRPr="00C70278">
        <w:rPr>
          <w:rFonts w:asciiTheme="minorHAnsi" w:hAnsiTheme="minorHAnsi" w:cstheme="minorHAnsi"/>
          <w:b/>
          <w:szCs w:val="22"/>
        </w:rPr>
        <w:t>Q:</w:t>
      </w:r>
      <w:r w:rsidRPr="00C70278">
        <w:rPr>
          <w:rFonts w:asciiTheme="minorHAnsi" w:hAnsiTheme="minorHAnsi" w:cstheme="minorHAnsi"/>
          <w:szCs w:val="22"/>
        </w:rPr>
        <w:t xml:space="preserve"> </w:t>
      </w:r>
      <w:r w:rsidR="003953BC" w:rsidRPr="00C70278">
        <w:rPr>
          <w:rFonts w:asciiTheme="minorHAnsi" w:hAnsiTheme="minorHAnsi" w:cstheme="minorHAnsi"/>
          <w:szCs w:val="22"/>
        </w:rPr>
        <w:t>In your opinion</w:t>
      </w:r>
      <w:r w:rsidR="00AE42CB">
        <w:rPr>
          <w:rFonts w:asciiTheme="minorHAnsi" w:hAnsiTheme="minorHAnsi" w:cstheme="minorHAnsi"/>
          <w:szCs w:val="22"/>
        </w:rPr>
        <w:t>,</w:t>
      </w:r>
      <w:r w:rsidR="003953BC" w:rsidRPr="00C70278">
        <w:rPr>
          <w:rFonts w:asciiTheme="minorHAnsi" w:hAnsiTheme="minorHAnsi" w:cstheme="minorHAnsi"/>
          <w:szCs w:val="22"/>
        </w:rPr>
        <w:t xml:space="preserve"> do you think the implementation of an augmented reality</w:t>
      </w:r>
      <w:r w:rsidR="00241F07" w:rsidRPr="00C70278">
        <w:rPr>
          <w:rFonts w:asciiTheme="minorHAnsi" w:hAnsiTheme="minorHAnsi" w:cstheme="minorHAnsi"/>
          <w:szCs w:val="22"/>
        </w:rPr>
        <w:t xml:space="preserve"> as a tool for student engagement with archived material is a solution for the physical depreciation of archived objects?</w:t>
      </w:r>
    </w:p>
    <w:p w14:paraId="507446EF" w14:textId="1F54D24C" w:rsidR="00DB546B" w:rsidRDefault="00DB546B" w:rsidP="002A1054">
      <w:pPr>
        <w:pBdr>
          <w:bottom w:val="single" w:sz="12" w:space="1" w:color="auto"/>
        </w:pBdr>
        <w:spacing w:line="300" w:lineRule="atLeast"/>
        <w:rPr>
          <w:rFonts w:asciiTheme="minorHAnsi" w:hAnsiTheme="minorHAnsi" w:cstheme="minorHAnsi"/>
          <w:szCs w:val="22"/>
          <w:lang w:val="en-US"/>
        </w:rPr>
      </w:pPr>
    </w:p>
    <w:p w14:paraId="14147D1C" w14:textId="3FC1E35B" w:rsidR="003953BC" w:rsidRPr="003953BC" w:rsidRDefault="003953BC" w:rsidP="002A1054">
      <w:pPr>
        <w:pBdr>
          <w:bottom w:val="single" w:sz="12" w:space="1" w:color="auto"/>
        </w:pBdr>
        <w:spacing w:line="300" w:lineRule="atLeast"/>
        <w:rPr>
          <w:rFonts w:asciiTheme="minorHAnsi" w:hAnsiTheme="minorHAnsi" w:cstheme="minorHAnsi"/>
          <w:b/>
          <w:szCs w:val="22"/>
          <w:lang w:val="en-US"/>
        </w:rPr>
      </w:pPr>
      <w:r w:rsidRPr="003953BC">
        <w:rPr>
          <w:rFonts w:asciiTheme="minorHAnsi" w:hAnsiTheme="minorHAnsi" w:cstheme="minorHAnsi"/>
          <w:b/>
          <w:szCs w:val="22"/>
          <w:lang w:val="en-US"/>
        </w:rPr>
        <w:t>Museum Pedagogy</w:t>
      </w:r>
    </w:p>
    <w:p w14:paraId="73A6F0CE" w14:textId="0C727DE8" w:rsidR="00DB546B" w:rsidRDefault="00EE7E15" w:rsidP="002A1054">
      <w:pPr>
        <w:pBdr>
          <w:bottom w:val="single" w:sz="12" w:space="1" w:color="auto"/>
        </w:pBdr>
        <w:spacing w:line="300" w:lineRule="atLeast"/>
        <w:rPr>
          <w:rFonts w:asciiTheme="minorHAnsi" w:hAnsiTheme="minorHAnsi" w:cstheme="minorHAnsi"/>
          <w:szCs w:val="22"/>
          <w:lang w:val="en-US"/>
        </w:rPr>
      </w:pPr>
      <w:hyperlink r:id="rId5" w:history="1">
        <w:r w:rsidR="003953BC">
          <w:rPr>
            <w:rStyle w:val="Hyperlink"/>
            <w:rFonts w:asciiTheme="minorHAnsi" w:hAnsiTheme="minorHAnsi" w:cstheme="minorHAnsi"/>
            <w:szCs w:val="22"/>
            <w:lang w:val="en-US"/>
          </w:rPr>
          <w:t>The Function of Museum Pedagogy in the Development of Artistic Appreciation</w:t>
        </w:r>
      </w:hyperlink>
    </w:p>
    <w:p w14:paraId="1E550568" w14:textId="77777777" w:rsidR="003953BC" w:rsidRPr="00561000" w:rsidRDefault="003953BC" w:rsidP="002A1054">
      <w:pPr>
        <w:pBdr>
          <w:bottom w:val="single" w:sz="12" w:space="1" w:color="auto"/>
        </w:pBdr>
        <w:spacing w:line="300" w:lineRule="atLeast"/>
        <w:rPr>
          <w:rFonts w:asciiTheme="minorHAnsi" w:hAnsiTheme="minorHAnsi" w:cstheme="minorHAnsi"/>
          <w:szCs w:val="22"/>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r>
        <w:t>Observee to reflect on the observer’s comments and describe how they will act on the feedback exchanged:</w:t>
      </w:r>
    </w:p>
    <w:p w14:paraId="2C12D11F" w14:textId="77777777" w:rsidR="002A1054" w:rsidRDefault="002A1054" w:rsidP="002A1054">
      <w:pPr>
        <w:rPr>
          <w:lang w:val="en-US"/>
        </w:rPr>
      </w:pPr>
    </w:p>
    <w:p w14:paraId="45057127" w14:textId="3CE9E98F" w:rsidR="00B453FB" w:rsidRPr="00904374" w:rsidRDefault="009D2365" w:rsidP="009D2365">
      <w:pPr>
        <w:rPr>
          <w:rFonts w:ascii="Calibri" w:hAnsi="Calibri" w:cs="Calibri"/>
          <w:lang w:val="en-US"/>
        </w:rPr>
      </w:pPr>
      <w:r w:rsidRPr="00904374">
        <w:rPr>
          <w:rFonts w:ascii="Calibri" w:hAnsi="Calibri" w:cs="Calibri"/>
          <w:lang w:val="en-US"/>
        </w:rPr>
        <w:t xml:space="preserve">Kwame’s feedback has been </w:t>
      </w:r>
      <w:r w:rsidR="00EE7E15" w:rsidRPr="00904374">
        <w:rPr>
          <w:rFonts w:ascii="Calibri" w:hAnsi="Calibri" w:cs="Calibri"/>
          <w:lang w:val="en-US"/>
        </w:rPr>
        <w:t>insightful</w:t>
      </w:r>
      <w:r w:rsidRPr="00904374">
        <w:rPr>
          <w:rFonts w:ascii="Calibri" w:hAnsi="Calibri" w:cs="Calibri"/>
          <w:lang w:val="en-US"/>
        </w:rPr>
        <w:t xml:space="preserve"> and validating as a new and young educator in the museum space. I am proud to hear I managed the various risks associated with getting students to handle different objects simultaneously, while ensuring the constant facilitation of knowledge and guided visual thinking.</w:t>
      </w:r>
    </w:p>
    <w:p w14:paraId="74894A84" w14:textId="62C2AD2D" w:rsidR="009D2365" w:rsidRPr="00904374" w:rsidRDefault="009D2365" w:rsidP="009D2365">
      <w:pPr>
        <w:rPr>
          <w:rFonts w:ascii="Calibri" w:hAnsi="Calibri" w:cs="Calibri"/>
          <w:lang w:val="en-US"/>
        </w:rPr>
      </w:pPr>
    </w:p>
    <w:p w14:paraId="34490E19" w14:textId="3FABD9F0" w:rsidR="009D2365" w:rsidRPr="00904374" w:rsidRDefault="009D2365" w:rsidP="009D2365">
      <w:pPr>
        <w:rPr>
          <w:rFonts w:ascii="Calibri" w:hAnsi="Calibri" w:cs="Calibri"/>
          <w:lang w:val="en-US"/>
        </w:rPr>
      </w:pPr>
      <w:r w:rsidRPr="00904374">
        <w:rPr>
          <w:rFonts w:ascii="Calibri" w:hAnsi="Calibri" w:cs="Calibri"/>
          <w:lang w:val="en-US"/>
        </w:rPr>
        <w:t xml:space="preserve">I will begin acting on the feedback exchanged by reading the Museum Pedagogy text Kwame sent to me and doing further research into constructivist methodology and guided visual thinking. This will help me to </w:t>
      </w:r>
      <w:r w:rsidR="00904374" w:rsidRPr="00904374">
        <w:rPr>
          <w:rFonts w:ascii="Calibri" w:hAnsi="Calibri" w:cs="Calibri"/>
          <w:lang w:val="en-US"/>
        </w:rPr>
        <w:t>contextualize</w:t>
      </w:r>
      <w:r w:rsidRPr="00904374">
        <w:rPr>
          <w:rFonts w:ascii="Calibri" w:hAnsi="Calibri" w:cs="Calibri"/>
          <w:lang w:val="en-US"/>
        </w:rPr>
        <w:t xml:space="preserve"> and understand my practice so I can develop it and find my niche in the future. </w:t>
      </w:r>
    </w:p>
    <w:p w14:paraId="2B5E2093" w14:textId="77777777" w:rsidR="009D2365" w:rsidRPr="00904374" w:rsidRDefault="009D2365" w:rsidP="009D2365">
      <w:pPr>
        <w:rPr>
          <w:rFonts w:ascii="Calibri" w:hAnsi="Calibri" w:cs="Calibri"/>
          <w:lang w:val="en-US"/>
        </w:rPr>
      </w:pPr>
    </w:p>
    <w:p w14:paraId="0EFF7594" w14:textId="6124CC0A" w:rsidR="009D2365" w:rsidRPr="00904374" w:rsidRDefault="009D2365" w:rsidP="009D2365">
      <w:pPr>
        <w:rPr>
          <w:rFonts w:ascii="Calibri" w:hAnsi="Calibri" w:cs="Calibri"/>
          <w:lang w:val="en-US"/>
        </w:rPr>
      </w:pPr>
      <w:r w:rsidRPr="00904374">
        <w:rPr>
          <w:rFonts w:ascii="Calibri" w:hAnsi="Calibri" w:cs="Calibri"/>
          <w:lang w:val="en-US"/>
        </w:rPr>
        <w:t>I will also speak with my team about the potential of implementing augmented reality as a tool for student engagement. It is a new area for me, but one I would like to consider as the sector strives towards greater digitization of museum objects.</w:t>
      </w:r>
    </w:p>
    <w:p w14:paraId="39F67BFC" w14:textId="77777777" w:rsidR="009D2365" w:rsidRPr="00904374" w:rsidRDefault="009D2365" w:rsidP="009D2365">
      <w:pPr>
        <w:rPr>
          <w:rFonts w:ascii="Calibri" w:hAnsi="Calibri" w:cs="Calibri"/>
          <w:lang w:val="en-US"/>
        </w:rPr>
      </w:pPr>
    </w:p>
    <w:p w14:paraId="3FC647C7" w14:textId="0AC53C93" w:rsidR="009D2365" w:rsidRPr="00904374" w:rsidRDefault="009D2365" w:rsidP="009D2365">
      <w:pPr>
        <w:rPr>
          <w:rFonts w:ascii="Calibri" w:hAnsi="Calibri" w:cs="Calibri"/>
          <w:lang w:val="en-US"/>
        </w:rPr>
      </w:pPr>
      <w:r w:rsidRPr="00904374">
        <w:rPr>
          <w:rFonts w:ascii="Calibri" w:hAnsi="Calibri" w:cs="Calibri"/>
          <w:lang w:val="en-US"/>
        </w:rPr>
        <w:t xml:space="preserve">Based on my tutorial with Kwame, I would like to implement more boundaries when scheduling </w:t>
      </w:r>
      <w:r w:rsidR="00C64085" w:rsidRPr="00904374">
        <w:rPr>
          <w:rFonts w:ascii="Calibri" w:hAnsi="Calibri" w:cs="Calibri"/>
          <w:lang w:val="en-US"/>
        </w:rPr>
        <w:t>workshops,</w:t>
      </w:r>
      <w:r w:rsidRPr="00904374">
        <w:rPr>
          <w:rFonts w:ascii="Calibri" w:hAnsi="Calibri" w:cs="Calibri"/>
          <w:lang w:val="en-US"/>
        </w:rPr>
        <w:t xml:space="preserve"> so I have a better balance between my various responsibilities beyond teaching. Once my current workshops are completed, I will dedicate one or two days a week to teaching and being onsite so I can have a routine and headspace between teaching big cohorts.</w:t>
      </w:r>
    </w:p>
    <w:p w14:paraId="3D7C8D1E" w14:textId="77777777" w:rsidR="002A1054" w:rsidRDefault="002A1054" w:rsidP="002A1054">
      <w:pPr>
        <w:spacing w:line="300" w:lineRule="atLeast"/>
        <w:rPr>
          <w:rStyle w:val="Heading2Char"/>
        </w:rPr>
      </w:pPr>
    </w:p>
    <w:p w14:paraId="79DC44B9" w14:textId="77777777" w:rsidR="00411F83" w:rsidRPr="00D50D27" w:rsidRDefault="00411F83" w:rsidP="00747269">
      <w:pPr>
        <w:rPr>
          <w:i/>
          <w:lang w:val="en-US"/>
        </w:rPr>
      </w:pPr>
    </w:p>
    <w:sectPr w:rsidR="00411F83" w:rsidRPr="00D50D27" w:rsidSect="006B3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C6460"/>
    <w:multiLevelType w:val="hybridMultilevel"/>
    <w:tmpl w:val="F1E4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1419D"/>
    <w:multiLevelType w:val="hybridMultilevel"/>
    <w:tmpl w:val="29D09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69FF3C45"/>
    <w:multiLevelType w:val="hybridMultilevel"/>
    <w:tmpl w:val="DE8C6532"/>
    <w:lvl w:ilvl="0" w:tplc="A45494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947682">
    <w:abstractNumId w:val="0"/>
    <w:lvlOverride w:ilvl="0">
      <w:startOverride w:val="1"/>
    </w:lvlOverride>
  </w:num>
  <w:num w:numId="2" w16cid:durableId="1342971883">
    <w:abstractNumId w:val="5"/>
  </w:num>
  <w:num w:numId="3" w16cid:durableId="710807573">
    <w:abstractNumId w:val="1"/>
  </w:num>
  <w:num w:numId="4" w16cid:durableId="955328682">
    <w:abstractNumId w:val="3"/>
  </w:num>
  <w:num w:numId="5" w16cid:durableId="573974779">
    <w:abstractNumId w:val="2"/>
  </w:num>
  <w:num w:numId="6" w16cid:durableId="1460957045">
    <w:abstractNumId w:val="6"/>
  </w:num>
  <w:num w:numId="7" w16cid:durableId="911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157406"/>
    <w:rsid w:val="001C2A6A"/>
    <w:rsid w:val="001C45B5"/>
    <w:rsid w:val="001C7632"/>
    <w:rsid w:val="001D112A"/>
    <w:rsid w:val="002061E3"/>
    <w:rsid w:val="0021093D"/>
    <w:rsid w:val="00213ED8"/>
    <w:rsid w:val="00225727"/>
    <w:rsid w:val="00241F07"/>
    <w:rsid w:val="002A1054"/>
    <w:rsid w:val="002C508D"/>
    <w:rsid w:val="002D47F7"/>
    <w:rsid w:val="002F5D77"/>
    <w:rsid w:val="00367C4B"/>
    <w:rsid w:val="003953BC"/>
    <w:rsid w:val="003B464A"/>
    <w:rsid w:val="004063CE"/>
    <w:rsid w:val="00411A14"/>
    <w:rsid w:val="00411F83"/>
    <w:rsid w:val="004346BA"/>
    <w:rsid w:val="00435C90"/>
    <w:rsid w:val="0045014A"/>
    <w:rsid w:val="00476DBD"/>
    <w:rsid w:val="004B2E38"/>
    <w:rsid w:val="004B5C13"/>
    <w:rsid w:val="004E5A51"/>
    <w:rsid w:val="004F2D64"/>
    <w:rsid w:val="004F46C6"/>
    <w:rsid w:val="00521058"/>
    <w:rsid w:val="0052122C"/>
    <w:rsid w:val="00561000"/>
    <w:rsid w:val="005625D5"/>
    <w:rsid w:val="005B2F1C"/>
    <w:rsid w:val="005F3DDB"/>
    <w:rsid w:val="0061335F"/>
    <w:rsid w:val="00617FD6"/>
    <w:rsid w:val="00670A62"/>
    <w:rsid w:val="006B30F1"/>
    <w:rsid w:val="006B3E9E"/>
    <w:rsid w:val="006C1108"/>
    <w:rsid w:val="006E6C01"/>
    <w:rsid w:val="006F1316"/>
    <w:rsid w:val="00712F1F"/>
    <w:rsid w:val="00740A50"/>
    <w:rsid w:val="00747269"/>
    <w:rsid w:val="00771716"/>
    <w:rsid w:val="0078229A"/>
    <w:rsid w:val="00876E95"/>
    <w:rsid w:val="008B2F0A"/>
    <w:rsid w:val="008D7A6A"/>
    <w:rsid w:val="008E008F"/>
    <w:rsid w:val="008E62EB"/>
    <w:rsid w:val="00904374"/>
    <w:rsid w:val="009459CE"/>
    <w:rsid w:val="009630ED"/>
    <w:rsid w:val="009A30E3"/>
    <w:rsid w:val="009D2365"/>
    <w:rsid w:val="00A23718"/>
    <w:rsid w:val="00A75F25"/>
    <w:rsid w:val="00A8727B"/>
    <w:rsid w:val="00AB609B"/>
    <w:rsid w:val="00AC02F0"/>
    <w:rsid w:val="00AE42CB"/>
    <w:rsid w:val="00B453FB"/>
    <w:rsid w:val="00B555B3"/>
    <w:rsid w:val="00B671EB"/>
    <w:rsid w:val="00BA0329"/>
    <w:rsid w:val="00BA2825"/>
    <w:rsid w:val="00BD0110"/>
    <w:rsid w:val="00BF03E1"/>
    <w:rsid w:val="00C64085"/>
    <w:rsid w:val="00C70278"/>
    <w:rsid w:val="00CC2A65"/>
    <w:rsid w:val="00CE1928"/>
    <w:rsid w:val="00D50D27"/>
    <w:rsid w:val="00D557F1"/>
    <w:rsid w:val="00D723C3"/>
    <w:rsid w:val="00D84DBD"/>
    <w:rsid w:val="00DA3E8B"/>
    <w:rsid w:val="00DA7A19"/>
    <w:rsid w:val="00DB546B"/>
    <w:rsid w:val="00DC6011"/>
    <w:rsid w:val="00DD01EB"/>
    <w:rsid w:val="00E01726"/>
    <w:rsid w:val="00EC256A"/>
    <w:rsid w:val="00EE7E15"/>
    <w:rsid w:val="00F175C0"/>
    <w:rsid w:val="00F376AC"/>
    <w:rsid w:val="00F50FC1"/>
    <w:rsid w:val="00F51DF9"/>
    <w:rsid w:val="00F56921"/>
    <w:rsid w:val="00F61FAD"/>
    <w:rsid w:val="00F90352"/>
    <w:rsid w:val="00F946AD"/>
    <w:rsid w:val="00FE1777"/>
    <w:rsid w:val="00FE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953BC"/>
    <w:rPr>
      <w:color w:val="0000FF" w:themeColor="hyperlink"/>
      <w:u w:val="single"/>
    </w:rPr>
  </w:style>
  <w:style w:type="character" w:styleId="UnresolvedMention">
    <w:name w:val="Unresolved Mention"/>
    <w:basedOn w:val="DefaultParagraphFont"/>
    <w:uiPriority w:val="99"/>
    <w:semiHidden/>
    <w:unhideWhenUsed/>
    <w:rsid w:val="003953BC"/>
    <w:rPr>
      <w:color w:val="605E5C"/>
      <w:shd w:val="clear" w:color="auto" w:fill="E1DFDD"/>
    </w:rPr>
  </w:style>
  <w:style w:type="character" w:styleId="FollowedHyperlink">
    <w:name w:val="FollowedHyperlink"/>
    <w:basedOn w:val="DefaultParagraphFont"/>
    <w:uiPriority w:val="99"/>
    <w:semiHidden/>
    <w:unhideWhenUsed/>
    <w:rsid w:val="009D23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1170">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ublication/288823556_The_Function_of_Museum_Pedagogy_in_the_Development_of_Artistic_Appreci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Dayna Tohidi</cp:lastModifiedBy>
  <cp:revision>76</cp:revision>
  <dcterms:created xsi:type="dcterms:W3CDTF">2024-02-06T13:22:00Z</dcterms:created>
  <dcterms:modified xsi:type="dcterms:W3CDTF">2024-02-16T13:09:00Z</dcterms:modified>
</cp:coreProperties>
</file>